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5386"/>
        <w:gridCol w:w="4897"/>
      </w:tblGrid>
      <w:tr w:rsidR="00EC1BBF" w:rsidTr="0011744A">
        <w:trPr>
          <w:trHeight w:val="10638"/>
        </w:trPr>
        <w:tc>
          <w:tcPr>
            <w:tcW w:w="5637" w:type="dxa"/>
          </w:tcPr>
          <w:p w:rsidR="00F07652" w:rsidRDefault="00F07652" w:rsidP="00F07652">
            <w:pPr>
              <w:shd w:val="clear" w:color="auto" w:fill="FFFFFF"/>
              <w:spacing w:before="300" w:after="15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1174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           </w:t>
            </w:r>
            <w:r w:rsidRPr="0011744A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Противопоказания</w:t>
            </w:r>
          </w:p>
          <w:p w:rsidR="0011744A" w:rsidRPr="0011744A" w:rsidRDefault="0011744A" w:rsidP="00F07652">
            <w:pPr>
              <w:shd w:val="clear" w:color="auto" w:fill="FFFFFF"/>
              <w:spacing w:before="300" w:after="15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07652" w:rsidRPr="0011744A" w:rsidRDefault="00F07652" w:rsidP="0011744A">
            <w:pPr>
              <w:shd w:val="clear" w:color="auto" w:fill="FFFFFF"/>
              <w:spacing w:before="57" w:after="240"/>
              <w:jc w:val="both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proofErr w:type="gramStart"/>
            <w:r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Гиперчувствительность к какому-либо компоненту вакцины; тяжелые аллергические  реакции в анамнезе; острые инфекционные и неинфекционные заболевания, обострение хронических заболеваний (вакцинацию проводят через 2–4 </w:t>
            </w:r>
            <w:proofErr w:type="spellStart"/>
            <w:r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нед</w:t>
            </w:r>
            <w:proofErr w:type="spellEnd"/>
            <w:r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после выздоровления или ремиссии.</w:t>
            </w:r>
            <w:proofErr w:type="gramEnd"/>
            <w:r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proofErr w:type="gramStart"/>
            <w:r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При нетяжелых ОРВИ, острых инфекционных заболеваниях ЖКТ вакцинацию проводят после нормализации температуры); беременность и кормление грудью; возраст до 18 лет (в связи с отсутствием данных по эффективности и безопасности).</w:t>
            </w:r>
            <w:proofErr w:type="gramEnd"/>
          </w:p>
          <w:p w:rsidR="00F07652" w:rsidRPr="0011744A" w:rsidRDefault="00E93EB2" w:rsidP="0011744A">
            <w:pPr>
              <w:shd w:val="clear" w:color="auto" w:fill="FFFFFF"/>
              <w:spacing w:before="57"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Monotype Corsiva" w:hAnsi="Monotype Corsiva"/>
                <w:noProof/>
                <w:sz w:val="36"/>
                <w:szCs w:val="36"/>
                <w:lang w:eastAsia="ru-RU"/>
              </w:rPr>
              <w:pict>
                <v:rect id="_x0000_s1028" style="position:absolute;left:0;text-align:left;margin-left:34pt;margin-top:125.75pt;width:217.05pt;height:85.95pt;z-index:25165926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 style="mso-next-textbox:#_x0000_s1028">
                    <w:txbxContent>
                      <w:p w:rsidR="00E93EB2" w:rsidRPr="00E93EB2" w:rsidRDefault="00E93EB2" w:rsidP="00E93EB2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C0504D" w:themeColor="accent2"/>
                            <w:sz w:val="40"/>
                            <w:szCs w:val="36"/>
                          </w:rPr>
                        </w:pPr>
                        <w:r>
                          <w:rPr>
                            <w:rFonts w:ascii="Monotype Corsiva" w:hAnsi="Monotype Corsiva"/>
                            <w:sz w:val="36"/>
                            <w:szCs w:val="36"/>
                          </w:rPr>
                          <w:br/>
                        </w:r>
                        <w:r w:rsidRPr="00E93EB2">
                          <w:rPr>
                            <w:rFonts w:ascii="Monotype Corsiva" w:hAnsi="Monotype Corsiva"/>
                            <w:b/>
                            <w:color w:val="C0504D" w:themeColor="accent2"/>
                            <w:sz w:val="36"/>
                            <w:szCs w:val="36"/>
                          </w:rPr>
                          <w:t>«</w:t>
                        </w:r>
                        <w:r w:rsidRPr="00E93EB2">
                          <w:rPr>
                            <w:rFonts w:ascii="Monotype Corsiva" w:hAnsi="Monotype Corsiva"/>
                            <w:b/>
                            <w:color w:val="C0504D" w:themeColor="accent2"/>
                            <w:sz w:val="40"/>
                            <w:szCs w:val="36"/>
                          </w:rPr>
                          <w:t>Буду жить теперь сто лет, у меня Иммунитет!»</w:t>
                        </w:r>
                      </w:p>
                      <w:p w:rsidR="00E93EB2" w:rsidRDefault="00E93EB2"/>
                    </w:txbxContent>
                  </v:textbox>
                </v:rect>
              </w:pict>
            </w:r>
            <w:r w:rsidR="00F07652"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Противопоказания для введения компонента</w:t>
            </w:r>
            <w:proofErr w:type="gramStart"/>
            <w:r w:rsidR="00F07652"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2</w:t>
            </w:r>
            <w:proofErr w:type="gramEnd"/>
            <w:r w:rsidR="00F07652"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 — тяжелые </w:t>
            </w:r>
            <w:proofErr w:type="spellStart"/>
            <w:r w:rsidR="00F07652"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поствакцинальные</w:t>
            </w:r>
            <w:proofErr w:type="spellEnd"/>
            <w:r w:rsidR="00F07652"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осложнения (в т.ч. анафилактический шок, тяжелые </w:t>
            </w:r>
            <w:proofErr w:type="spellStart"/>
            <w:r w:rsidR="00F07652"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генерализованные</w:t>
            </w:r>
            <w:proofErr w:type="spellEnd"/>
            <w:r w:rsidR="00F07652" w:rsidRPr="0011744A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аллергические реакции, судорожный синдром, температура выше 40 °C) на введение </w:t>
            </w:r>
            <w:r w:rsidR="00F07652" w:rsidRPr="0011744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компонента 1 вакцины.</w:t>
            </w:r>
          </w:p>
          <w:p w:rsidR="0011744A" w:rsidRDefault="0011744A" w:rsidP="00B52F79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EC1BBF" w:rsidRDefault="00EC1BBF" w:rsidP="00E93EB2">
            <w:pPr>
              <w:jc w:val="center"/>
            </w:pPr>
          </w:p>
        </w:tc>
        <w:tc>
          <w:tcPr>
            <w:tcW w:w="5386" w:type="dxa"/>
          </w:tcPr>
          <w:p w:rsidR="00E93EB2" w:rsidRDefault="00553A64" w:rsidP="00553A64">
            <w:r w:rsidRPr="00553A64">
              <w:rPr>
                <w:noProof/>
                <w:lang w:eastAsia="ru-RU"/>
              </w:rPr>
              <w:drawing>
                <wp:inline distT="0" distB="0" distL="0" distR="0">
                  <wp:extent cx="3250698" cy="3779657"/>
                  <wp:effectExtent l="19050" t="0" r="6852" b="0"/>
                  <wp:docPr id="11" name="Рисунок 11" descr="https://cdn.iz.ru/sites/default/files/styles/520x336/public/article-2021-02/20200323_gaf_x99_741%206.jpg?itok=h_TuRSN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iz.ru/sites/default/files/styles/520x336/public/article-2021-02/20200323_gaf_x99_741%206.jpg?itok=h_TuRSN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219" cy="378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EB2" w:rsidRDefault="00E93EB2" w:rsidP="00E93EB2"/>
          <w:p w:rsidR="00E93EB2" w:rsidRDefault="00E93EB2" w:rsidP="00E93EB2"/>
          <w:p w:rsidR="00E93EB2" w:rsidRDefault="00E93EB2" w:rsidP="00E93EB2"/>
          <w:p w:rsidR="00E93EB2" w:rsidRDefault="00E93EB2" w:rsidP="00E93EB2">
            <w:r>
              <w:rPr>
                <w:noProof/>
                <w:lang w:eastAsia="ru-RU"/>
              </w:rPr>
              <w:pict>
                <v:rect id="_x0000_s1026" style="position:absolute;margin-left:20.8pt;margin-top:7.7pt;width:198.8pt;height:115pt;z-index:25165824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>
                    <w:txbxContent>
                      <w:p w:rsidR="00E93EB2" w:rsidRPr="00E93EB2" w:rsidRDefault="00E93EB2" w:rsidP="00E93EB2">
                        <w:pPr>
                          <w:jc w:val="center"/>
                          <w:rPr>
                            <w:b/>
                            <w:color w:val="C0504D" w:themeColor="accent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C0504D" w:themeColor="accent2"/>
                            <w:sz w:val="40"/>
                          </w:rPr>
                          <w:br/>
                        </w:r>
                        <w:r w:rsidRPr="00E93EB2">
                          <w:rPr>
                            <w:rFonts w:ascii="Times New Roman" w:hAnsi="Times New Roman" w:cs="Times New Roman"/>
                            <w:b/>
                            <w:color w:val="C0504D" w:themeColor="accent2"/>
                            <w:sz w:val="40"/>
                          </w:rPr>
                          <w:t>Вакцинация спасёт жизнь!</w:t>
                        </w:r>
                      </w:p>
                    </w:txbxContent>
                  </v:textbox>
                </v:rect>
              </w:pict>
            </w:r>
          </w:p>
          <w:p w:rsidR="00EC1BBF" w:rsidRPr="00E93EB2" w:rsidRDefault="00EC1BBF" w:rsidP="00E9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</w:tcPr>
          <w:p w:rsidR="00EC1BBF" w:rsidRDefault="00E93EB2" w:rsidP="00553A64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noProof/>
                <w:sz w:val="36"/>
                <w:szCs w:val="36"/>
                <w:lang w:eastAsia="ru-RU"/>
              </w:rPr>
              <w:pict>
                <v:rect id="_x0000_s1029" style="position:absolute;left:0;text-align:left;margin-left:33.05pt;margin-top:11.4pt;width:185.9pt;height:80.6pt;z-index:251660288;mso-position-horizontal-relative:text;mso-position-vertical-relative:text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E93EB2" w:rsidRPr="00E93EB2" w:rsidRDefault="00E93EB2" w:rsidP="00E93EB2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C0504D" w:themeColor="accent2"/>
                            <w:sz w:val="36"/>
                            <w:szCs w:val="36"/>
                          </w:rPr>
                        </w:pPr>
                        <w:r w:rsidRPr="00E93EB2">
                          <w:rPr>
                            <w:rFonts w:ascii="Monotype Corsiva" w:hAnsi="Monotype Corsiva"/>
                            <w:b/>
                            <w:color w:val="C0504D" w:themeColor="accent2"/>
                            <w:sz w:val="36"/>
                            <w:szCs w:val="36"/>
                          </w:rPr>
                          <w:t>« Все кто во время привился – здоровья крепкого добился»</w:t>
                        </w:r>
                      </w:p>
                      <w:p w:rsidR="00E93EB2" w:rsidRDefault="00E93EB2"/>
                    </w:txbxContent>
                  </v:textbox>
                </v:rect>
              </w:pict>
            </w:r>
          </w:p>
          <w:p w:rsidR="00E93EB2" w:rsidRDefault="00E93EB2" w:rsidP="000A2CEA">
            <w:pPr>
              <w:jc w:val="center"/>
              <w:rPr>
                <w:rFonts w:eastAsia="Times New Roman" w:cs="Times New Roman"/>
                <w:bCs/>
                <w:color w:val="FFA500"/>
                <w:sz w:val="32"/>
                <w:szCs w:val="32"/>
                <w:lang w:eastAsia="ru-RU"/>
              </w:rPr>
            </w:pPr>
          </w:p>
          <w:p w:rsidR="00E93EB2" w:rsidRDefault="00E93EB2" w:rsidP="000A2CEA">
            <w:pPr>
              <w:jc w:val="center"/>
              <w:rPr>
                <w:rFonts w:eastAsia="Times New Roman" w:cs="Times New Roman"/>
                <w:bCs/>
                <w:color w:val="FFA500"/>
                <w:sz w:val="32"/>
                <w:szCs w:val="32"/>
                <w:lang w:eastAsia="ru-RU"/>
              </w:rPr>
            </w:pPr>
          </w:p>
          <w:p w:rsidR="00E93EB2" w:rsidRDefault="00E93EB2" w:rsidP="000A2CEA">
            <w:pPr>
              <w:jc w:val="center"/>
              <w:rPr>
                <w:rFonts w:eastAsia="Times New Roman" w:cs="Times New Roman"/>
                <w:bCs/>
                <w:color w:val="FFA500"/>
                <w:sz w:val="32"/>
                <w:szCs w:val="32"/>
                <w:lang w:eastAsia="ru-RU"/>
              </w:rPr>
            </w:pPr>
          </w:p>
          <w:p w:rsidR="00E93EB2" w:rsidRDefault="00E93EB2" w:rsidP="000A2CEA">
            <w:pPr>
              <w:jc w:val="center"/>
              <w:rPr>
                <w:rFonts w:eastAsia="Times New Roman" w:cs="Times New Roman"/>
                <w:bCs/>
                <w:color w:val="FFA500"/>
                <w:sz w:val="32"/>
                <w:szCs w:val="32"/>
                <w:lang w:eastAsia="ru-RU"/>
              </w:rPr>
            </w:pPr>
          </w:p>
          <w:p w:rsidR="007D5EAA" w:rsidRPr="00E93EB2" w:rsidRDefault="007D5EAA" w:rsidP="000A2CEA">
            <w:pPr>
              <w:jc w:val="center"/>
              <w:rPr>
                <w:rFonts w:ascii="Monotype Corsiva" w:hAnsi="Monotype Corsiva"/>
                <w:color w:val="E36C0A" w:themeColor="accent6" w:themeShade="BF"/>
                <w:sz w:val="36"/>
                <w:szCs w:val="36"/>
              </w:rPr>
            </w:pPr>
            <w:r w:rsidRPr="00E93EB2">
              <w:rPr>
                <w:rFonts w:ascii="Roboto" w:eastAsia="Times New Roman" w:hAnsi="Roboto" w:cs="Times New Roman"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Меры профилактики </w:t>
            </w:r>
            <w:proofErr w:type="spellStart"/>
            <w:r w:rsidRPr="00E93EB2">
              <w:rPr>
                <w:rFonts w:ascii="Roboto" w:eastAsia="Times New Roman" w:hAnsi="Roboto" w:cs="Times New Roman"/>
                <w:bCs/>
                <w:color w:val="E36C0A" w:themeColor="accent6" w:themeShade="BF"/>
                <w:sz w:val="32"/>
                <w:szCs w:val="32"/>
                <w:lang w:eastAsia="ru-RU"/>
              </w:rPr>
              <w:t>коронавируса</w:t>
            </w:r>
            <w:proofErr w:type="spellEnd"/>
          </w:p>
          <w:p w:rsidR="007D5EAA" w:rsidRPr="0011744A" w:rsidRDefault="007D5EAA" w:rsidP="007D5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мойте руки с мылом - не менее 20 секунд</w:t>
            </w:r>
          </w:p>
          <w:p w:rsidR="007D5EAA" w:rsidRPr="0011744A" w:rsidRDefault="007D5EAA" w:rsidP="007D5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касайтесь грязными руками глаз, рта и слизистых</w:t>
            </w:r>
          </w:p>
          <w:p w:rsidR="007D5EAA" w:rsidRPr="0011744A" w:rsidRDefault="007D5EAA" w:rsidP="007D5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Избегайте тесного контакта с зараженными людьми</w:t>
            </w:r>
            <w:r w:rsidR="000A2CEA"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носите перчатки</w:t>
            </w:r>
          </w:p>
          <w:p w:rsidR="007D5EAA" w:rsidRPr="0011744A" w:rsidRDefault="007D5EAA" w:rsidP="007D5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0A2CEA"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чаще </w:t>
            </w:r>
            <w:proofErr w:type="gramStart"/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делайте</w:t>
            </w:r>
            <w:proofErr w:type="gramEnd"/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влажную уборку с использованием дезинфицирующих средств</w:t>
            </w:r>
          </w:p>
          <w:p w:rsidR="007D5EAA" w:rsidRPr="0011744A" w:rsidRDefault="007D5EAA" w:rsidP="007D5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Уточняйте эпидемиологическую обстановку при планировании путешествия</w:t>
            </w:r>
          </w:p>
          <w:p w:rsidR="007D5EAA" w:rsidRPr="0011744A" w:rsidRDefault="007D5EAA" w:rsidP="007D5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Используйте маски для защиты органов</w:t>
            </w:r>
            <w:r>
              <w:rPr>
                <w:rFonts w:ascii="Roboto" w:eastAsia="Times New Roman" w:hAnsi="Roboto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дыхания</w:t>
            </w:r>
          </w:p>
          <w:p w:rsidR="007D5EAA" w:rsidRPr="0011744A" w:rsidRDefault="007D5EAA" w:rsidP="007D5E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первых признаках заболевания обратитесь за медицинской помощью в лечебные организации</w:t>
            </w:r>
          </w:p>
          <w:p w:rsidR="00EC1BBF" w:rsidRDefault="00EC1BBF" w:rsidP="0011744A">
            <w:pPr>
              <w:rPr>
                <w:rFonts w:ascii="Monotype Corsiva" w:hAnsi="Monotype Corsiva"/>
                <w:sz w:val="36"/>
                <w:szCs w:val="36"/>
              </w:rPr>
            </w:pPr>
          </w:p>
          <w:p w:rsidR="0011744A" w:rsidRDefault="0011744A" w:rsidP="0011744A">
            <w:pPr>
              <w:jc w:val="center"/>
            </w:pPr>
          </w:p>
          <w:p w:rsidR="00EC1BBF" w:rsidRDefault="00EC1BBF" w:rsidP="00553A64">
            <w:pPr>
              <w:jc w:val="center"/>
            </w:pPr>
          </w:p>
        </w:tc>
      </w:tr>
      <w:tr w:rsidR="00EC1BBF" w:rsidTr="0011744A">
        <w:trPr>
          <w:trHeight w:val="11053"/>
        </w:trPr>
        <w:tc>
          <w:tcPr>
            <w:tcW w:w="5637" w:type="dxa"/>
          </w:tcPr>
          <w:p w:rsidR="00EC1BBF" w:rsidRPr="0011744A" w:rsidRDefault="00EC1BBF" w:rsidP="00553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Гам-Ковид-Вак</w:t>
            </w:r>
            <w:proofErr w:type="spellEnd"/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(торговая марка "Спутник V")</w:t>
            </w: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BF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Зарегистрирована в России и более чем в 30 странах мира, подана заявка на регистрацию в ЕС, подана заявка на одобрение ВОЗ. Это </w:t>
            </w:r>
            <w:proofErr w:type="gram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генно-инженерная</w:t>
            </w:r>
            <w:proofErr w:type="gram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 векторная - на основе двух штаммов живых аденовирусов человека. Вводится двукратно с интервалом 3 недели. Эффективность составляет 91,4%, против тяжелого течения заболевания - 100%.Ожидается, что иммунитет формируется на два года (на 9 месяцев - уже доказано). У привитых может наблюдаться гриппоподобный синдром - повышение температуры (иногда до 38-39 градусов), мышечные и суставные боли, слабость, головная боль. При необходимости рекомендуется принимать жаропонижающие средства. Обычно симптомы проходят в течение 1-2 дней. Реже отмечаются тошнота, диспепсия, снижение аппетита, иногда - увеличение </w:t>
            </w:r>
            <w:proofErr w:type="gram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регионарных</w:t>
            </w:r>
            <w:proofErr w:type="gram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лимфоузлов</w:t>
            </w:r>
            <w:proofErr w:type="spell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44A" w:rsidRDefault="0011744A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79" w:rsidRPr="00E93EB2" w:rsidRDefault="00B52F79" w:rsidP="00E93EB2">
            <w:pPr>
              <w:shd w:val="clear" w:color="auto" w:fill="FFFFFF"/>
              <w:rPr>
                <w:rFonts w:ascii="Fira Sans" w:eastAsia="Times New Roman" w:hAnsi="Fira Sans" w:cs="Times New Roman"/>
                <w:color w:val="FFFFFF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Fira Sans" w:eastAsia="Times New Roman" w:hAnsi="Fira Sans" w:cs="Times New Roman"/>
                <w:color w:val="FFFFFF"/>
                <w:sz w:val="21"/>
                <w:szCs w:val="21"/>
                <w:lang w:eastAsia="ru-RU"/>
              </w:rPr>
              <w:t>ИЗВЕС</w:t>
            </w:r>
            <w:r w:rsidR="0011744A" w:rsidRPr="00B52F79">
              <w:rPr>
                <w:rFonts w:ascii="Fira Sans" w:eastAsia="Times New Roman" w:hAnsi="Fira Sans" w:cs="Times New Roman"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>
                  <wp:extent cx="2765094" cy="1648465"/>
                  <wp:effectExtent l="19050" t="0" r="0" b="0"/>
                  <wp:docPr id="9" name="Рисунок 10" descr="https://cdn.iz.ru/sites/default/files/styles/520x336/public/article-2021-01/PV101109%204.jpg?itok=bqCL96q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cdn.iz.ru/sites/default/files/styles/520x336/public/article-2021-01/PV101109%204.jpg?itok=bqCL96q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402" cy="166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ira Sans" w:eastAsia="Times New Roman" w:hAnsi="Fira Sans" w:cs="Times New Roman"/>
                <w:color w:val="FFFFFF"/>
                <w:sz w:val="21"/>
                <w:szCs w:val="21"/>
                <w:lang w:eastAsia="ru-RU"/>
              </w:rPr>
              <w:t>ТИЯ</w:t>
            </w:r>
            <w:proofErr w:type="gramEnd"/>
            <w:r>
              <w:rPr>
                <w:rFonts w:ascii="Fira Sans" w:eastAsia="Times New Roman" w:hAnsi="Fira Sans" w:cs="Times New Roman"/>
                <w:color w:val="FFFFFF"/>
                <w:sz w:val="21"/>
                <w:szCs w:val="21"/>
                <w:lang w:eastAsia="ru-RU"/>
              </w:rPr>
              <w:t xml:space="preserve">/Дмитрий </w:t>
            </w:r>
            <w:proofErr w:type="spellStart"/>
            <w:r>
              <w:rPr>
                <w:rFonts w:ascii="Fira Sans" w:eastAsia="Times New Roman" w:hAnsi="Fira Sans" w:cs="Times New Roman"/>
                <w:color w:val="FFFFFF"/>
                <w:sz w:val="21"/>
                <w:szCs w:val="21"/>
                <w:lang w:eastAsia="ru-RU"/>
              </w:rPr>
              <w:t>Коротаев</w:t>
            </w:r>
            <w:proofErr w:type="spellEnd"/>
          </w:p>
        </w:tc>
        <w:tc>
          <w:tcPr>
            <w:tcW w:w="5386" w:type="dxa"/>
          </w:tcPr>
          <w:p w:rsidR="000A2CEA" w:rsidRDefault="000A2CEA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9836" cy="2035628"/>
                  <wp:effectExtent l="19050" t="0" r="5314" b="0"/>
                  <wp:docPr id="1" name="Рисунок 3" descr="https://cdn.iz.ru/sites/default/files/styles/520x336/public/article-2021-03/KSR_0792.jpg?itok=6z5Jo93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iz.ru/sites/default/files/styles/520x336/public/article-2021-03/KSR_0792.jpg?itok=6z5Jo93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555" cy="20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CEA" w:rsidRDefault="000A2CEA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BF" w:rsidRPr="0011744A" w:rsidRDefault="00EC1BBF" w:rsidP="001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t>ЭпиВакКорона</w:t>
            </w:r>
            <w:proofErr w:type="spellEnd"/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Зарегистрирована</w:t>
            </w:r>
            <w:proofErr w:type="gram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и Туркменистане.</w:t>
            </w: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Это генно-инженерная пептидная вакцина - на основе искусственных пептидов, копирующих фрагменты </w:t>
            </w:r>
            <w:proofErr w:type="spell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. Вводится двукратно внутримышечно с интервалом в 2-3 недели. Иммунологическая эффективность 100%. Иммунная защита, ожидается, будет действовать не менее года. Сильных нежелательных явлений не выявлено, у немногих отмечена боль в месте укола и повышение температуры до 38,5.</w:t>
            </w: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EC1BBF" w:rsidRPr="0011744A" w:rsidRDefault="00EC1BBF" w:rsidP="001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proofErr w:type="spellStart"/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t>КовиВак</w:t>
            </w:r>
            <w:proofErr w:type="spellEnd"/>
            <w:r w:rsidRPr="0011744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EC1BBF" w:rsidRPr="0011744A" w:rsidRDefault="00EC1BBF" w:rsidP="001174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E9B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Зарегистрирована</w:t>
            </w:r>
            <w:proofErr w:type="gram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</w:t>
            </w:r>
            <w:r w:rsidR="00753E9B" w:rsidRPr="000A2CEA">
              <w:rPr>
                <w:rFonts w:ascii="Times New Roman" w:hAnsi="Times New Roman" w:cs="Times New Roman"/>
                <w:sz w:val="28"/>
                <w:szCs w:val="28"/>
              </w:rPr>
              <w:t>ом России 20 февраля 2021 года.</w:t>
            </w:r>
          </w:p>
          <w:p w:rsidR="00EC1BBF" w:rsidRPr="000A2CEA" w:rsidRDefault="00753E9B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1BBF" w:rsidRPr="000A2CEA">
              <w:rPr>
                <w:rFonts w:ascii="Times New Roman" w:hAnsi="Times New Roman" w:cs="Times New Roman"/>
                <w:sz w:val="28"/>
                <w:szCs w:val="28"/>
              </w:rPr>
              <w:t>ланируется проведение процедуры одобрения ВОЗ, регистрация в зарубежных странах.</w:t>
            </w: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Цельно</w:t>
            </w:r>
            <w:r w:rsidR="00117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вирионная</w:t>
            </w:r>
            <w:proofErr w:type="spell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инактивированная</w:t>
            </w:r>
            <w:proofErr w:type="gram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 xml:space="preserve"> - на основе "убитого" целого </w:t>
            </w:r>
            <w:proofErr w:type="spellStart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. Это классический тип вакцин, масштабно производимых и используемых еще с прошлого века.</w:t>
            </w:r>
          </w:p>
          <w:p w:rsidR="00EC1BBF" w:rsidRPr="000A2CEA" w:rsidRDefault="00EC1BBF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EA">
              <w:rPr>
                <w:rFonts w:ascii="Times New Roman" w:hAnsi="Times New Roman" w:cs="Times New Roman"/>
                <w:sz w:val="28"/>
                <w:szCs w:val="28"/>
              </w:rPr>
              <w:t>Иммунологическая эффективность составляет 85% (образование антител в определенные протоколом сроки, однако разработчики не исключают, что иммунный ответ может сформироваться несколько позже).</w:t>
            </w:r>
          </w:p>
          <w:p w:rsidR="00EC1BBF" w:rsidRPr="000A2CEA" w:rsidRDefault="00753E9B" w:rsidP="00553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C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5407" cy="1828800"/>
                  <wp:effectExtent l="19050" t="0" r="5443" b="0"/>
                  <wp:docPr id="8" name="Рисунок 8" descr="https://cdn.iz.ru/sites/default/files/styles/520x336/public/article-2021-03/KK1_5874.JPG.jpg?itok=R3926zmI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iz.ru/sites/default/files/styles/520x336/public/article-2021-03/KK1_5874.JPG.jpg?itok=R3926zmI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407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C95" w:rsidRPr="00EC1BBF" w:rsidRDefault="00364C95" w:rsidP="00E93EB2"/>
    <w:sectPr w:rsidR="00364C95" w:rsidRPr="00EC1BBF" w:rsidSect="00EC1BB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42"/>
    <w:multiLevelType w:val="multilevel"/>
    <w:tmpl w:val="B69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BBF"/>
    <w:rsid w:val="000A2CEA"/>
    <w:rsid w:val="0011744A"/>
    <w:rsid w:val="0017269D"/>
    <w:rsid w:val="00364C95"/>
    <w:rsid w:val="004001FF"/>
    <w:rsid w:val="00553A64"/>
    <w:rsid w:val="006F6B6D"/>
    <w:rsid w:val="00753E9B"/>
    <w:rsid w:val="007D5EAA"/>
    <w:rsid w:val="00B52F79"/>
    <w:rsid w:val="00BC12BB"/>
    <w:rsid w:val="00CC26C5"/>
    <w:rsid w:val="00D57B02"/>
    <w:rsid w:val="00E93EB2"/>
    <w:rsid w:val="00EB6AAB"/>
    <w:rsid w:val="00EC1BBF"/>
    <w:rsid w:val="00F07652"/>
    <w:rsid w:val="00F31C02"/>
    <w:rsid w:val="00F8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F"/>
  </w:style>
  <w:style w:type="paragraph" w:styleId="2">
    <w:name w:val="heading 2"/>
    <w:basedOn w:val="a"/>
    <w:link w:val="20"/>
    <w:uiPriority w:val="9"/>
    <w:qFormat/>
    <w:rsid w:val="00EC1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B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C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B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2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z.ru/1114058/ekaterina-iasakova-svetlana-kazantceva/vsem-privit-chem-razlichaiutsia-sputnik-v-epivakkorona-i-koviva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z.ru/1131864/liubov-lezhneva/uvelichit-dozu-475-tys-upakovok-epivakkorony-postupiat-v-regiony" TargetMode="External"/><Relationship Id="rId5" Type="http://schemas.openxmlformats.org/officeDocument/2006/relationships/hyperlink" Target="https://iz.ru/1120481/mariia-nediuk/smert-kovidova-v-tuntce-v-rybe-nashli-antivirusnyi-pepti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z.ru/1128980/olga-kolentcova-anna-urmantceva/ne-nakolotsia-kak-poniat-chto-vaktcinatciia-byla-effekti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Ординатрсая</dc:creator>
  <cp:lastModifiedBy>Зотд</cp:lastModifiedBy>
  <cp:revision>7</cp:revision>
  <cp:lastPrinted>2021-03-19T07:55:00Z</cp:lastPrinted>
  <dcterms:created xsi:type="dcterms:W3CDTF">2021-03-19T07:38:00Z</dcterms:created>
  <dcterms:modified xsi:type="dcterms:W3CDTF">2021-03-19T09:58:00Z</dcterms:modified>
</cp:coreProperties>
</file>